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i w:val="0"/>
          <w:sz w:val="22"/>
          <w:szCs w:val="22"/>
          <w:lang w:val="ro-RO"/>
        </w:rPr>
      </w:pPr>
      <w:r>
        <w:rPr>
          <w:rFonts w:ascii="Times New Roman" w:hAnsi="Times New Roman" w:cs="Times New Roman"/>
          <w:i w:val="0"/>
          <w:sz w:val="22"/>
          <w:szCs w:val="22"/>
          <w:lang w:val="ro-RO"/>
        </w:rPr>
        <w:t>Aprobat la ședința Biroului Executiv al CR Hâncești al FSEȘ</w:t>
      </w:r>
    </w:p>
    <w:p>
      <w:pPr>
        <w:jc w:val="right"/>
        <w:rPr>
          <w:rFonts w:hint="default"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i w:val="0"/>
          <w:sz w:val="22"/>
          <w:szCs w:val="22"/>
          <w:lang w:val="ro-RO"/>
        </w:rPr>
        <w:t>nr. 20 din 27 decembrie 2017</w:t>
      </w:r>
    </w:p>
    <w:p>
      <w:pPr>
        <w:pStyle w:val="6"/>
        <w:jc w:val="center"/>
        <w:rPr>
          <w:rFonts w:hint="default"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>
      <w:pPr>
        <w:pStyle w:val="6"/>
        <w:jc w:val="center"/>
        <w:rPr>
          <w:rFonts w:hint="default"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i w:val="0"/>
          <w:sz w:val="28"/>
          <w:szCs w:val="28"/>
          <w:lang w:val="ro-RO"/>
        </w:rPr>
        <w:t>al Consiliului Raional Hâncești al FSEȘ pentru anul 201</w:t>
      </w:r>
      <w:r>
        <w:rPr>
          <w:rFonts w:hint="default" w:ascii="Times New Roman" w:hAnsi="Times New Roman" w:cs="Times New Roman"/>
          <w:b/>
          <w:i w:val="0"/>
          <w:sz w:val="28"/>
          <w:szCs w:val="28"/>
          <w:lang w:val="en-US"/>
        </w:rPr>
        <w:t>8</w:t>
      </w:r>
    </w:p>
    <w:tbl>
      <w:tblPr>
        <w:tblStyle w:val="4"/>
        <w:tblW w:w="146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331"/>
        <w:gridCol w:w="1382"/>
        <w:gridCol w:w="4820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5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             Ședința Consiliului Raional Hâncești al Educației și Științei      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  <w:t>1.1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1.3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Cu privire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la mersul realizării și implementării prevederilor expuse în Domeniile prioritare de activitate ale FSEȘ pentru aniii 2015-2020;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executarea bugetului sindical pe anul 2017 și aprobarea bugetului sindical pe 2018.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modificarea componenței Consiliului Raional Hâncești al FSEȘ.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A.Cimpoieșu, președintele CR al FSEȘ,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I. Po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pescu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, A. Vasilache, L. Bordeianu, N. Moimescu, N. Rachiu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 Cimpoieșu, președintele CR al FSEȘ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Drumea, contabil CR al FSEȘ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 Cimpoieșu</w:t>
            </w:r>
          </w:p>
        </w:tc>
        <w:tc>
          <w:tcPr>
            <w:tcW w:w="1559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5"/>
          </w:tcPr>
          <w:p>
            <w:pPr>
              <w:pStyle w:val="6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II.         Ședințele Biroului Executiv al CR al FSEȘ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63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  <w:t>Cu privire la executarea bugetului sindical pe anul 2017 și aprobarea proiectului bugetului sindical pentru anul 2018. Cu privire la devizul de cheltuieli pentru anul 2018.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balneosanatorial pentru maturi și a foilor de odihnă pentru copii pentru anul 2017.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raportul statistic privind efectivul sindical pe anul 2017.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activitatea administrației și organelor sindicale din instituțiile gimnaziul Mingir, grădinița Mingir privind realizarea drepturilor salariaților la administrarea instituțiilor și negogierea și semnarea contractelor individuale de muncă.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mai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 Cimpoieșu, președintele CR al  FSEȘ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Drumea, contabil CR al FSEȘ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A.Cimpoieșu, președintele CR al FSEȘ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L. Bordeianu, E. Plăcintă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63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impactul și efectele activității organizatorice, de formare  și informare sindicală desfășurată de organele sindicale ale instituțiilor educaționale ale raionului;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totalurile pregătirii instituțiilor de învățămînt către noul an de studii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examinarea petițiilor membrilor de sindicat sosite pe adresa Consiliului Raional Hâncești al Federației Sindicale a Educației și Științei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L. Gurgurov, V. Cazacu, N. Buruiană,  Z. Dănuță, V. Acriș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V. Tonu, șefa DÎ Hîncești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A.Dubceac,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2.4</w:t>
            </w:r>
          </w:p>
        </w:tc>
        <w:tc>
          <w:tcPr>
            <w:tcW w:w="63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Cu privire la perfectarea documentelor sindicale și evidența membrilor de sindicat în organizațiile gm.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lceana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, gr. Bălceana;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totalurile activităților sindicale pentru anul 2018 și aprobarea planului de activitate al Consiliului Raional Hâncești al FSEȘ pentru anul 2019.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acordarea ajutorului material din Fondul Raional „Solidaritate”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Cu privire la acordarea ajutorului material pentru tratament balneo-sanatorial.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Lungu, M. Pasat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pStyle w:val="5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Drumea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Drumea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  <w:t>III.   Activitatea de formare și informare  sindicală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(seminare la nivel raional, lecții, activități practice)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581" w:type="dxa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Perfectarea documentelor sindicale. Alcătuirea planului de activitate al organizației sindicale primare.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Studierea modificărilor HG nr. 381 cu privire condițiile de salarizare a personalului din unitățile bugetare;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Aspecte juridice privind negocierea și semnarea contractelor individuale de muncă.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martie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</w:tc>
        <w:tc>
          <w:tcPr>
            <w:tcW w:w="4820" w:type="dxa"/>
            <w:tcBorders>
              <w:top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5"/>
          </w:tcPr>
          <w:p>
            <w:pPr>
              <w:pStyle w:val="6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IV.  Acordarea ajutorului practic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 </w:t>
            </w: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Oformarea Afișierului sindical</w:t>
            </w:r>
          </w:p>
        </w:tc>
        <w:tc>
          <w:tcPr>
            <w:tcW w:w="1382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0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A.Cimpoieșu </w:t>
            </w:r>
          </w:p>
        </w:tc>
        <w:tc>
          <w:tcPr>
            <w:tcW w:w="1559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5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>
            <w:pPr>
              <w:pStyle w:val="6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V.     Activități generale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  <w:lang w:val="ro-RO"/>
              </w:rPr>
              <w:t>Organizarea și desfășurarea serbărilor de Anul Nou, 8 Martie, Ziua Liderului Sindical, Ziua Pedagogului, Ziua Bibliotecarului.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Organizarea și desfășurarea  Festivalului creației artistice a angajaților din instituțiile preuniversitare.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Participarea, de comun acord cu colaboratorii Inspectoratului Teritorial al Muncii, la precăutarea petițiilor adresate ITM, la cercetarea accidentelor de muncă.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Deplasări în teren în scopul monitorizării activității comitetelor sindicale și acordarii ajutorului practic.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Participarea la concursurile raionale, teritoriale, republicane.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Participarea în cadrul comisiei de evaluare a pregătirii instituțiilor către noul an de studii.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 Participarea în cadrul comisiei concursului Pedagogul Anului.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 xml:space="preserve"> Abonarea ziarelor „Vocea Poporului”, „Făclia” </w:t>
            </w:r>
          </w:p>
        </w:tc>
        <w:tc>
          <w:tcPr>
            <w:tcW w:w="1382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Ianuarie-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parcursul anului</w:t>
            </w:r>
          </w:p>
        </w:tc>
        <w:tc>
          <w:tcPr>
            <w:tcW w:w="4820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A. Cimpoieșu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M. Drumea</w:t>
            </w:r>
          </w:p>
        </w:tc>
        <w:tc>
          <w:tcPr>
            <w:tcW w:w="1559" w:type="dxa"/>
          </w:tcPr>
          <w:p>
            <w:pPr>
              <w:pStyle w:val="6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>
      <w:pPr>
        <w:pStyle w:val="6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o-RO"/>
        </w:rPr>
        <w:t>Președintele CR Hâncești al FSEȘ                      A. Cimpoieșu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FE05"/>
    <w:multiLevelType w:val="singleLevel"/>
    <w:tmpl w:val="5A41FE05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22A67"/>
    <w:rsid w:val="003518A5"/>
    <w:rsid w:val="003B4747"/>
    <w:rsid w:val="004509C1"/>
    <w:rsid w:val="00556006"/>
    <w:rsid w:val="00673B4F"/>
    <w:rsid w:val="00724BA4"/>
    <w:rsid w:val="00861D95"/>
    <w:rsid w:val="00872C33"/>
    <w:rsid w:val="008C7EB4"/>
    <w:rsid w:val="00945353"/>
    <w:rsid w:val="009D11FF"/>
    <w:rsid w:val="00A51C3D"/>
    <w:rsid w:val="00A71E0D"/>
    <w:rsid w:val="00A77008"/>
    <w:rsid w:val="00B8311F"/>
    <w:rsid w:val="00BD5C6A"/>
    <w:rsid w:val="00C22A67"/>
    <w:rsid w:val="00EC05C4"/>
    <w:rsid w:val="00F06B30"/>
    <w:rsid w:val="1154220F"/>
    <w:rsid w:val="214A52BE"/>
    <w:rsid w:val="2D2776BE"/>
    <w:rsid w:val="75C439D6"/>
    <w:rsid w:val="7B1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Quote"/>
    <w:basedOn w:val="1"/>
    <w:next w:val="1"/>
    <w:link w:val="7"/>
    <w:qFormat/>
    <w:uiPriority w:val="29"/>
    <w:rPr>
      <w:i/>
      <w:iCs/>
      <w:color w:val="000000" w:themeColor="text1"/>
    </w:rPr>
  </w:style>
  <w:style w:type="character" w:customStyle="1" w:styleId="7">
    <w:name w:val="Quote Char"/>
    <w:basedOn w:val="2"/>
    <w:link w:val="6"/>
    <w:qFormat/>
    <w:uiPriority w:val="29"/>
    <w:rPr>
      <w:rFonts w:eastAsiaTheme="minorEastAsia"/>
      <w:i/>
      <w:iCs/>
      <w:color w:val="000000" w:themeColor="text1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700</Words>
  <Characters>3992</Characters>
  <Lines>33</Lines>
  <Paragraphs>9</Paragraphs>
  <ScaleCrop>false</ScaleCrop>
  <LinksUpToDate>false</LinksUpToDate>
  <CharactersWithSpaces>4683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2016-12-01T13:08:00Z</dcterms:created>
  <dc:creator>user</dc:creator>
  <cp:lastModifiedBy>user</cp:lastModifiedBy>
  <dcterms:modified xsi:type="dcterms:W3CDTF">2017-12-27T12:56:03Z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